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philippians-1"/>
    <w:p>
      <w:pPr>
        <w:pStyle w:val="Heading1"/>
      </w:pPr>
      <w:r>
        <w:t xml:space="preserve">Homiletics Analysis: Philippians 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Philippians 1 opens Paul’s letter to the church at Philippi with a salutation, an extended thanksgiving and intercession, a personal report on his imprisonment and its gospel effects, and a sustained meditation on the prospect of his own death. The chapter moves through four recognizable movements: greeting (vv. 1–2), thanksgiving and prayer (vv. 3–11), Paul’s circumstances and their gospel significance (vv. 12–26), and an exhortation to gospel-worthy conduct in the face of suffering (vv. 27–30). The unifying thread is not any single doctrine but a posture — the posture of a man for whom Christ is so genuinely central that imprisonment, death, conflict, and threat are all reframed by that reality. Joy appears in the chapter not as a command but as a natural consequence of that reframing. Paul’s confident hope, his affection for the Philippians, his indifference to his own survival, and his call to their steadfastness all flow from the same source: a settled conviction that Christ is Lord and that His gospel is advancing.</w:t>
      </w:r>
    </w:p>
    <w:p>
      <w:pPr>
        <w:pStyle w:val="BodyText"/>
      </w:pPr>
      <w:r>
        <w:rPr>
          <w:b/>
          <w:bCs/>
        </w:rPr>
        <w:t xml:space="preserve">This Text — Intent</w:t>
      </w:r>
    </w:p>
    <w:p>
      <w:pPr>
        <w:pStyle w:val="BodyText"/>
      </w:pPr>
      <w:r>
        <w:t xml:space="preserve">God is seeking, through this chapter, to reorient the reader’s entire evaluative framework — the grid through which circumstances, suffering, opposition, and even death are interpreted. The passage does not merely inform the reader that Paul had a good attitude in prison. It confronts the reader with a man whose life makes no sense apart from the truth that Christ is everything, and it presses that confrontation toward transformation: Can you say, with Paul, that to live is Christ and to die is gain? The intent is not admiration of Paul but reorientation of the reader. God is calling His people to adopt a gospel-shaped calculus in which the advance of Christ’s cause becomes the measure of all things — joy, loss, life, death, and persecution included.</w:t>
      </w:r>
    </w:p>
    <w:p>
      <w:r>
        <w:pict>
          <v:rect style="width:0;height:1.5pt" o:hralign="center" o:hrstd="t" o:hr="t"/>
        </w:pict>
      </w:r>
    </w:p>
    <w:p>
      <w:pPr>
        <w:pStyle w:val="FirstParagraph"/>
      </w:pPr>
      <w:r>
        <w:rPr>
          <w:b/>
          <w:bCs/>
        </w:rPr>
        <w:t xml:space="preserve">Subject Sentence:</w:t>
      </w:r>
      <w:r>
        <w:t xml:space="preserve"> </w:t>
      </w:r>
      <w:r>
        <w:t xml:space="preserve">Paul’s imprisoned joy exposes Christ as the only sufficient center of a human life.</w:t>
      </w:r>
    </w:p>
    <w:p>
      <w:r>
        <w:pict>
          <v:rect style="width:0;height:1.5pt" o:hralign="center" o:hrstd="t" o:hr="t"/>
        </w:pict>
      </w:r>
    </w:p>
    <w:p>
      <w:pPr>
        <w:pStyle w:val="FirstParagraph"/>
      </w:pPr>
      <w:r>
        <w:rPr>
          <w:b/>
          <w:bCs/>
        </w:rPr>
        <w:t xml:space="preserve">Primary Claim:</w:t>
      </w:r>
      <w:r>
        <w:t xml:space="preserve"> </w:t>
      </w:r>
      <w:r>
        <w:t xml:space="preserve">God is pressing His people — through the spectacle of Paul’s joy-saturated imprisonment — to relinquish every lesser center and embrace Christ as the one reality that transforms all others, including suffering and death.</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Verse 1 —</w:t>
      </w:r>
      <w:r>
        <w:rPr>
          <w:b/>
          <w:bCs/>
        </w:rPr>
        <w:t xml:space="preserve"> </w:t>
      </w:r>
      <w:r>
        <w:rPr>
          <w:b/>
          <w:bCs/>
        </w:rPr>
        <w:t xml:space="preserve">“Servants”</w:t>
      </w:r>
      <w:r>
        <w:rPr>
          <w:b/>
          <w:bCs/>
        </w:rPr>
        <w:t xml:space="preserve"> </w:t>
      </w:r>
      <w:r>
        <w:rPr>
          <w:b/>
          <w:bCs/>
        </w:rPr>
        <w:t xml:space="preserve">(δοῦλοι) and</w:t>
      </w:r>
      <w:r>
        <w:rPr>
          <w:b/>
          <w:bCs/>
        </w:rPr>
        <w:t xml:space="preserve"> </w:t>
      </w:r>
      <w:r>
        <w:rPr>
          <w:b/>
          <w:bCs/>
        </w:rPr>
        <w:t xml:space="preserve">“overseers and deacons”</w:t>
      </w:r>
    </w:p>
    <w:p>
      <w:pPr>
        <w:pStyle w:val="BodyText"/>
      </w:pPr>
      <w:r>
        <w:t xml:space="preserve">Paul’s self-designation as</w:t>
      </w:r>
      <w:r>
        <w:t xml:space="preserve"> </w:t>
      </w:r>
      <w:r>
        <w:rPr>
          <w:i/>
          <w:iCs/>
        </w:rPr>
        <w:t xml:space="preserve">doulos</w:t>
      </w:r>
      <w:r>
        <w:t xml:space="preserve"> </w:t>
      </w:r>
      <w:r>
        <w:t xml:space="preserve">(slave/servant) alongside Timothy is sometimes read as mere epistolary convention. The Reformed reading treats it as theologically laden: Paul’s authority is derivative, his identity defined by belonging to Christ rather than by office. The mention of</w:t>
      </w:r>
      <w:r>
        <w:t xml:space="preserve"> </w:t>
      </w:r>
      <w:r>
        <w:t xml:space="preserve">“overseers and deacons”</w:t>
      </w:r>
      <w:r>
        <w:t xml:space="preserve"> </w:t>
      </w:r>
      <w:r>
        <w:t xml:space="preserve">in the address has generated significant ecclesiological debate. Baptist and Presbyterian traditions diverge here — Baptists emphasizing congregational autonomy and reading the offices as functionally defined, Presbyterians seeing</w:t>
      </w:r>
      <w:r>
        <w:t xml:space="preserve"> </w:t>
      </w:r>
      <w:r>
        <w:rPr>
          <w:i/>
          <w:iCs/>
        </w:rPr>
        <w:t xml:space="preserve">episkopoi</w:t>
      </w:r>
      <w:r>
        <w:t xml:space="preserve"> </w:t>
      </w:r>
      <w:r>
        <w:t xml:space="preserve">as proto-elders within a connectional structure. Neither reading materially affects the chapter’s primary claim. The word</w:t>
      </w:r>
      <w:r>
        <w:t xml:space="preserve"> </w:t>
      </w:r>
      <w:r>
        <w:rPr>
          <w:i/>
          <w:iCs/>
        </w:rPr>
        <w:t xml:space="preserve">episkopos</w:t>
      </w:r>
      <w:r>
        <w:t xml:space="preserve"> </w:t>
      </w:r>
      <w:r>
        <w:t xml:space="preserve">here is best read as a functional designation of recognized leaders within the local congregation at Philippi, without importing later monarchical episcopal structures (the Roman Catholic reading). The plain sense is that Paul is addressing the whole congregation by greeting its recognized leaders and the body as a whole.</w:t>
      </w:r>
    </w:p>
    <w:p>
      <w:pPr>
        <w:pStyle w:val="BodyText"/>
      </w:pPr>
      <w:r>
        <w:rPr>
          <w:b/>
          <w:bCs/>
        </w:rPr>
        <w:t xml:space="preserve">Verses 15–18 — Preaching Christ from</w:t>
      </w:r>
      <w:r>
        <w:rPr>
          <w:b/>
          <w:bCs/>
        </w:rPr>
        <w:t xml:space="preserve"> </w:t>
      </w:r>
      <w:r>
        <w:rPr>
          <w:b/>
          <w:bCs/>
        </w:rPr>
        <w:t xml:space="preserve">“envy and rivalry”</w:t>
      </w:r>
    </w:p>
    <w:p>
      <w:pPr>
        <w:pStyle w:val="BodyText"/>
      </w:pPr>
      <w:r>
        <w:t xml:space="preserve">This passage generates recurring difficulty. Paul says that some preach Christ</w:t>
      </w:r>
      <w:r>
        <w:t xml:space="preserve"> </w:t>
      </w:r>
      <w:r>
        <w:t xml:space="preserve">“from envy and strife”</w:t>
      </w:r>
      <w:r>
        <w:t xml:space="preserve"> </w:t>
      </w:r>
      <w:r>
        <w:t xml:space="preserve">and</w:t>
      </w:r>
      <w:r>
        <w:t xml:space="preserve"> </w:t>
      </w:r>
      <w:r>
        <w:t xml:space="preserve">“out of selfish ambition, not sincerely, supposing to cause me distress”</w:t>
      </w:r>
      <w:r>
        <w:t xml:space="preserve"> </w:t>
      </w:r>
      <w:r>
        <w:t xml:space="preserve">— and then, remarkably, says he rejoices that Christ is proclaimed regardless of motive. This is sometimes weaponized to suggest that gospel content alone matters and that character, motive, and integrity in ministry are irrelevant. That reading cannot survive the canonical context: Paul elsewhere addresses false teachers, warns against wolves, and insists on the character of elders and deacons. The Reformed reading is that Paul is not endorsing all ministry motives but is demonstrating his own gospel-centered freedom from ego — he refuses to make his personal vindication the measure of gospel progress. The rivals appear to be genuine believers preaching genuine content (not the Judaizers of Galatians) but doing so with competitive, self-serving motives toward Paul. Paul’s joy here is not naïve — it is disciplined. He rejoices that the gospel is advancing, and he refuses to let personal injury collapse into resentment of that advance.</w:t>
      </w:r>
    </w:p>
    <w:p>
      <w:pPr>
        <w:pStyle w:val="BodyText"/>
      </w:pPr>
      <w:r>
        <w:rPr>
          <w:b/>
          <w:bCs/>
        </w:rPr>
        <w:t xml:space="preserve">Verses 19–26 —</w:t>
      </w:r>
      <w:r>
        <w:rPr>
          <w:b/>
          <w:bCs/>
        </w:rPr>
        <w:t xml:space="preserve"> </w:t>
      </w:r>
      <w:r>
        <w:rPr>
          <w:b/>
          <w:bCs/>
        </w:rPr>
        <w:t xml:space="preserve">“To live is Christ and to die is gain”</w:t>
      </w:r>
    </w:p>
    <w:p>
      <w:pPr>
        <w:pStyle w:val="BodyText"/>
      </w:pPr>
      <w:r>
        <w:t xml:space="preserve">This is one of the most quoted verses in Pauline literature and one of the most frequently misappropriated. Three misreadings require evaluation:</w:t>
      </w:r>
    </w:p>
    <w:p>
      <w:pPr>
        <w:numPr>
          <w:ilvl w:val="0"/>
          <w:numId w:val="1001"/>
        </w:numPr>
      </w:pPr>
      <w:r>
        <w:rPr>
          <w:i/>
          <w:iCs/>
        </w:rPr>
        <w:t xml:space="preserve">The Stoic reading</w:t>
      </w:r>
      <w:r>
        <w:t xml:space="preserve">: Paul’s indifference to death is read as philosophical equanimity — the wise man is unmoved by circumstances. This reading must be refuted. Paul’s peace is not detachment from desire but the fulfillment of desire in Christ. He</w:t>
      </w:r>
      <w:r>
        <w:t xml:space="preserve"> </w:t>
      </w:r>
      <w:r>
        <w:rPr>
          <w:i/>
          <w:iCs/>
        </w:rPr>
        <w:t xml:space="preserve">wants</w:t>
      </w:r>
      <w:r>
        <w:t xml:space="preserve"> </w:t>
      </w:r>
      <w:r>
        <w:t xml:space="preserve">to depart and be with Christ. The Stoic sage desires nothing; Paul desires everything — and finds it already secured in Christ.</w:t>
      </w:r>
    </w:p>
    <w:p>
      <w:pPr>
        <w:numPr>
          <w:ilvl w:val="0"/>
          <w:numId w:val="1001"/>
        </w:numPr>
      </w:pPr>
      <w:r>
        <w:rPr>
          <w:i/>
          <w:iCs/>
        </w:rPr>
        <w:t xml:space="preserve">The Prosperity reading</w:t>
      </w:r>
      <w:r>
        <w:t xml:space="preserve">: Some Charismatic and Word of Faith expositors treat</w:t>
      </w:r>
      <w:r>
        <w:t xml:space="preserve"> </w:t>
      </w:r>
      <w:r>
        <w:t xml:space="preserve">“to live is Christ”</w:t>
      </w:r>
      <w:r>
        <w:t xml:space="preserve"> </w:t>
      </w:r>
      <w:r>
        <w:t xml:space="preserve">as a promise of earthly flourishing. This must be refuted. The verse is spoken from prison by a man facing possible execution.</w:t>
      </w:r>
      <w:r>
        <w:t xml:space="preserve"> </w:t>
      </w:r>
      <w:r>
        <w:t xml:space="preserve">“To live”</w:t>
      </w:r>
      <w:r>
        <w:t xml:space="preserve"> </w:t>
      </w:r>
      <w:r>
        <w:t xml:space="preserve">means continued ministry in suffering and chains, not health and prosperity.</w:t>
      </w:r>
    </w:p>
    <w:p>
      <w:pPr>
        <w:numPr>
          <w:ilvl w:val="0"/>
          <w:numId w:val="1001"/>
        </w:numPr>
      </w:pPr>
      <w:r>
        <w:rPr>
          <w:i/>
          <w:iCs/>
        </w:rPr>
        <w:t xml:space="preserve">The purely personalized reading</w:t>
      </w:r>
      <w:r>
        <w:t xml:space="preserve">: This verse is frequently severed from its context and preached as a universal statement of Paul’s private spirituality. It must be qualified: the verse appears within Paul’s corporate reasoning about what will most benefit the Philippians. His choice to remain is not merely personal preference — it is explicitly grounded in what will advance their faith and joy. The verse is relational and ecclesial in its context, not merely a statement of private piety.</w:t>
      </w:r>
    </w:p>
    <w:p>
      <w:pPr>
        <w:pStyle w:val="FirstParagraph"/>
      </w:pPr>
      <w:r>
        <w:t xml:space="preserve">The Reformed reading affirms that Paul is expressing genuine theological conviction: the believer’s life, whether extended or concluded, is wholly enclosed in Christ. Death is gain not because it ends suffering but because it brings the believer into the immediate presence of Christ. This is resurrection hope — not Platonic escape from the body but</w:t>
      </w:r>
      <w:r>
        <w:t xml:space="preserve"> </w:t>
      </w:r>
      <w:r>
        <w:rPr>
          <w:i/>
          <w:iCs/>
        </w:rPr>
        <w:t xml:space="preserve">being with Christ</w:t>
      </w:r>
      <w:r>
        <w:t xml:space="preserve">, which is</w:t>
      </w:r>
      <w:r>
        <w:t xml:space="preserve"> </w:t>
      </w:r>
      <w:r>
        <w:t xml:space="preserve">“far better”</w:t>
      </w:r>
      <w:r>
        <w:t xml:space="preserve"> </w:t>
      </w:r>
      <w:r>
        <w:t xml:space="preserve">(v. 23).</w:t>
      </w:r>
    </w:p>
    <w:p>
      <w:pPr>
        <w:pStyle w:val="BodyText"/>
      </w:pPr>
      <w:r>
        <w:rPr>
          <w:b/>
          <w:bCs/>
        </w:rPr>
        <w:t xml:space="preserve">Verses 27–30 —</w:t>
      </w:r>
      <w:r>
        <w:rPr>
          <w:b/>
          <w:bCs/>
        </w:rPr>
        <w:t xml:space="preserve"> </w:t>
      </w:r>
      <w:r>
        <w:rPr>
          <w:b/>
          <w:bCs/>
        </w:rPr>
        <w:t xml:space="preserve">“Worthy of the gospel”</w:t>
      </w:r>
    </w:p>
    <w:p>
      <w:pPr>
        <w:pStyle w:val="BodyText"/>
      </w:pPr>
      <w:r>
        <w:t xml:space="preserve">The exhortation to live</w:t>
      </w:r>
      <w:r>
        <w:t xml:space="preserve"> </w:t>
      </w:r>
      <w:r>
        <w:t xml:space="preserve">“worthy of the gospel of Christ”</w:t>
      </w:r>
      <w:r>
        <w:t xml:space="preserve"> </w:t>
      </w:r>
      <w:r>
        <w:t xml:space="preserve">is sometimes read through a meritocratic lens — as though conduct must earn or justify one’s relation to the gospel. This reading must be refuted. The Greek</w:t>
      </w:r>
      <w:r>
        <w:t xml:space="preserve"> </w:t>
      </w:r>
      <w:r>
        <w:rPr>
          <w:i/>
          <w:iCs/>
        </w:rPr>
        <w:t xml:space="preserve">axios</w:t>
      </w:r>
      <w:r>
        <w:t xml:space="preserve"> </w:t>
      </w:r>
      <w:r>
        <w:t xml:space="preserve">denotes correspondence or proportion, not merit: live in a manner that</w:t>
      </w:r>
      <w:r>
        <w:t xml:space="preserve"> </w:t>
      </w:r>
      <w:r>
        <w:rPr>
          <w:i/>
          <w:iCs/>
        </w:rPr>
        <w:t xml:space="preserve">corresponds to</w:t>
      </w:r>
      <w:r>
        <w:t xml:space="preserve"> </w:t>
      </w:r>
      <w:r>
        <w:t xml:space="preserve">and</w:t>
      </w:r>
      <w:r>
        <w:t xml:space="preserve"> </w:t>
      </w:r>
      <w:r>
        <w:rPr>
          <w:i/>
          <w:iCs/>
        </w:rPr>
        <w:t xml:space="preserve">reflects</w:t>
      </w:r>
      <w:r>
        <w:t xml:space="preserve"> </w:t>
      </w:r>
      <w:r>
        <w:t xml:space="preserve">the gospel, not that</w:t>
      </w:r>
      <w:r>
        <w:t xml:space="preserve"> </w:t>
      </w:r>
      <w:r>
        <w:rPr>
          <w:i/>
          <w:iCs/>
        </w:rPr>
        <w:t xml:space="preserve">earns</w:t>
      </w:r>
      <w:r>
        <w:t xml:space="preserve"> </w:t>
      </w:r>
      <w:r>
        <w:t xml:space="preserve">it. The Wesleyan tradition rightly emphasizes the ethical dimension of this call but sometimes overstates its voluntarist dimension, understating the Spirit’s enabling role (which Paul addresses in chapter 2). The Reformed reading holds both: the call is genuine and demands genuine response, and the capacity for that response is given by the Spirit who is already at work in them (cf. 2:13).</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2"/>
        </w:numPr>
      </w:pPr>
      <w:r>
        <w:rPr>
          <w:b/>
          <w:bCs/>
        </w:rPr>
        <w:t xml:space="preserve">Romans 8:18</w:t>
      </w:r>
      <w:r>
        <w:t xml:space="preserve"> </w:t>
      </w:r>
      <w:r>
        <w:t xml:space="preserve">—</w:t>
      </w:r>
      <w:r>
        <w:t xml:space="preserve"> </w:t>
      </w:r>
      <w:r>
        <w:t xml:space="preserve">“The sufferings of this present time are not worth comparing with the glory to be revealed.”</w:t>
      </w:r>
      <w:r>
        <w:t xml:space="preserve"> </w:t>
      </w:r>
      <w:r>
        <w:t xml:space="preserve">Paul’s imprisonment-joy and his reframing of suffering in Philippians 1 is grounded in the same eschatological conviction: present suffering is real but proportionally negligible against the weight of coming glory.</w:t>
      </w:r>
    </w:p>
    <w:p>
      <w:pPr>
        <w:numPr>
          <w:ilvl w:val="0"/>
          <w:numId w:val="1002"/>
        </w:numPr>
      </w:pPr>
      <w:r>
        <w:rPr>
          <w:b/>
          <w:bCs/>
        </w:rPr>
        <w:t xml:space="preserve">2 Corinthians 4:7–12</w:t>
      </w:r>
      <w:r>
        <w:t xml:space="preserve"> </w:t>
      </w:r>
      <w:r>
        <w:t xml:space="preserve">—</w:t>
      </w:r>
      <w:r>
        <w:t xml:space="preserve"> </w:t>
      </w:r>
      <w:r>
        <w:t xml:space="preserve">“We carry the death of Jesus in our bodies so that the life of Jesus may also be revealed.”</w:t>
      </w:r>
      <w:r>
        <w:t xml:space="preserve"> </w:t>
      </w:r>
      <w:r>
        <w:t xml:space="preserve">The pattern of Paul’s experience in Philippians 1 — gospel advance through weakness and imprisonment — finds its theological framework here: the treasure in jars of clay, the dying that produces life.</w:t>
      </w:r>
    </w:p>
    <w:p>
      <w:pPr>
        <w:numPr>
          <w:ilvl w:val="0"/>
          <w:numId w:val="1002"/>
        </w:numPr>
      </w:pPr>
      <w:r>
        <w:rPr>
          <w:b/>
          <w:bCs/>
        </w:rPr>
        <w:t xml:space="preserve">Psalm 23:4</w:t>
      </w:r>
      <w:r>
        <w:t xml:space="preserve"> </w:t>
      </w:r>
      <w:r>
        <w:t xml:space="preserve">—</w:t>
      </w:r>
      <w:r>
        <w:t xml:space="preserve"> </w:t>
      </w:r>
      <w:r>
        <w:t xml:space="preserve">“Even though I walk through the valley of the shadow of death, I will fear no evil, for you are with me.”</w:t>
      </w:r>
      <w:r>
        <w:t xml:space="preserve"> </w:t>
      </w:r>
      <w:r>
        <w:t xml:space="preserve">Paul’s</w:t>
      </w:r>
      <w:r>
        <w:t xml:space="preserve"> </w:t>
      </w:r>
      <w:r>
        <w:t xml:space="preserve">“to die is gain”</w:t>
      </w:r>
      <w:r>
        <w:t xml:space="preserve"> </w:t>
      </w:r>
      <w:r>
        <w:t xml:space="preserve">is the New Testament articulation of the same confidence — the LORD’s presence transforms the darkest circumstance. The psalm grounds the personal reality Paul expresses.</w:t>
      </w:r>
    </w:p>
    <w:p>
      <w:pPr>
        <w:numPr>
          <w:ilvl w:val="0"/>
          <w:numId w:val="1002"/>
        </w:numPr>
      </w:pPr>
      <w:r>
        <w:rPr>
          <w:b/>
          <w:bCs/>
        </w:rPr>
        <w:t xml:space="preserve">John 12:24</w:t>
      </w:r>
      <w:r>
        <w:t xml:space="preserve"> </w:t>
      </w:r>
      <w:r>
        <w:t xml:space="preserve">—</w:t>
      </w:r>
      <w:r>
        <w:t xml:space="preserve"> </w:t>
      </w:r>
      <w:r>
        <w:t xml:space="preserve">“Unless a grain of wheat falls into the earth and dies, it remains alone; but if it dies, it bears much fruit.”</w:t>
      </w:r>
      <w:r>
        <w:t xml:space="preserve"> </w:t>
      </w:r>
      <w:r>
        <w:t xml:space="preserve">The pattern Paul embodies in Philippians 1 — his potential death as gospel-productive rather than gospel-defeating — is grounded in the paradigm Christ Himself established. Paul is living the grain-of-wheat logic.</w:t>
      </w:r>
    </w:p>
    <w:p>
      <w:pPr>
        <w:numPr>
          <w:ilvl w:val="0"/>
          <w:numId w:val="1002"/>
        </w:numPr>
      </w:pPr>
      <w:r>
        <w:rPr>
          <w:b/>
          <w:bCs/>
        </w:rPr>
        <w:t xml:space="preserve">Acts 16:22–34</w:t>
      </w:r>
      <w:r>
        <w:t xml:space="preserve"> </w:t>
      </w:r>
      <w:r>
        <w:t xml:space="preserve">— Paul and Silas in the Philippian jail, singing hymns at midnight. Philippians 1 is not theoretical joy — it is the letter of a man who has already demonstrated this posture in this very city. The Acts account grounds the credibility of Paul’s claims and gives the Philippian readers a concrete referent.</w:t>
      </w:r>
    </w:p>
    <w:p>
      <w:r>
        <w:pict>
          <v:rect style="width:0;height:1.5pt" o:hralign="center" o:hrstd="t" o:hr="t"/>
        </w:pict>
      </w:r>
    </w:p>
    <w:p>
      <w:pPr>
        <w:pStyle w:val="FirstParagraph"/>
      </w:pPr>
      <w:r>
        <w:rPr>
          <w:b/>
          <w:bCs/>
        </w:rPr>
        <w:t xml:space="preserve">Aim:</w:t>
      </w:r>
      <w:r>
        <w:t xml:space="preserve"> </w:t>
      </w:r>
      <w:r>
        <w:t xml:space="preserve">To confront the reader with Paul’s gospel-reoriented existence and call them to name and surrender whatever lesser center is currently functioning as their</w:t>
      </w:r>
      <w:r>
        <w:t xml:space="preserve"> </w:t>
      </w:r>
      <w:r>
        <w:t xml:space="preserve">“to live is _____,”</w:t>
      </w:r>
      <w:r>
        <w:t xml:space="preserve"> </w:t>
      </w:r>
      <w:r>
        <w:t xml:space="preserve">in order to embrace Christ as the one sufficient center.</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Salutation: Paul and Timothy, servants of Christ Jesus, to the saints in Philippi with overseers and deacons; grace and peace from God and Christ</w:t>
            </w:r>
          </w:p>
        </w:tc>
        <w:tc>
          <w:tcPr/>
          <w:p>
            <w:pPr>
              <w:pStyle w:val="Compact"/>
            </w:pPr>
            <w:r>
              <w:t xml:space="preserve">“Saints”</w:t>
            </w:r>
            <w:r>
              <w:t xml:space="preserve"> </w:t>
            </w:r>
            <w:r>
              <w:t xml:space="preserve">is corporate — the whole body;</w:t>
            </w:r>
            <w:r>
              <w:t xml:space="preserve"> </w:t>
            </w:r>
            <w:r>
              <w:t xml:space="preserve">“overseers and deacons”</w:t>
            </w:r>
            <w:r>
              <w:t xml:space="preserve"> </w:t>
            </w:r>
            <w:r>
              <w:t xml:space="preserve">addressed specifically;</w:t>
            </w:r>
            <w:r>
              <w:t xml:space="preserve"> </w:t>
            </w:r>
            <w:r>
              <w:t xml:space="preserve">“servants”</w:t>
            </w:r>
            <w:r>
              <w:t xml:space="preserve"> </w:t>
            </w:r>
            <w:r>
              <w:t xml:space="preserve">(δοῦλοι) is load-bearing</w:t>
            </w:r>
          </w:p>
        </w:tc>
      </w:tr>
      <w:tr>
        <w:tc>
          <w:tcPr/>
          <w:p>
            <w:pPr>
              <w:pStyle w:val="Compact"/>
            </w:pPr>
            <w:r>
              <w:t xml:space="preserve">3–5</w:t>
            </w:r>
          </w:p>
        </w:tc>
        <w:tc>
          <w:tcPr/>
          <w:p>
            <w:pPr>
              <w:pStyle w:val="Compact"/>
            </w:pPr>
            <w:r>
              <w:t xml:space="preserve">Thanksgiving: Paul gives thanks for the Philippians every time he prays, with joy, because of their partnership in the gospel from the first day until now</w:t>
            </w:r>
          </w:p>
        </w:tc>
        <w:tc>
          <w:tcPr/>
          <w:p>
            <w:pPr>
              <w:pStyle w:val="Compact"/>
            </w:pPr>
            <w:r>
              <w:t xml:space="preserve">“Partnership”</w:t>
            </w:r>
            <w:r>
              <w:t xml:space="preserve"> </w:t>
            </w:r>
            <w:r>
              <w:t xml:space="preserve">(κοινωνία) — not mere affection but active co-participation in the gospel mission</w:t>
            </w:r>
          </w:p>
        </w:tc>
      </w:tr>
      <w:tr>
        <w:tc>
          <w:tcPr/>
          <w:p>
            <w:pPr>
              <w:pStyle w:val="Compact"/>
            </w:pPr>
            <w:r>
              <w:t xml:space="preserve">6</w:t>
            </w:r>
          </w:p>
        </w:tc>
        <w:tc>
          <w:tcPr/>
          <w:p>
            <w:pPr>
              <w:pStyle w:val="Compact"/>
            </w:pPr>
            <w:r>
              <w:t xml:space="preserve">Confidence: He who began a good work in you will bring it to completion at the day of Jesus Christ</w:t>
            </w:r>
          </w:p>
        </w:tc>
        <w:tc>
          <w:tcPr/>
          <w:p>
            <w:pPr>
              <w:pStyle w:val="Compact"/>
            </w:pPr>
            <w:r>
              <w:t xml:space="preserve">Key assurance — divine faithfulness grounds Paul’s confidence; not the Philippians’ faithfulness but God’s</w:t>
            </w:r>
          </w:p>
        </w:tc>
      </w:tr>
      <w:tr>
        <w:tc>
          <w:tcPr/>
          <w:p>
            <w:pPr>
              <w:pStyle w:val="Compact"/>
            </w:pPr>
            <w:r>
              <w:t xml:space="preserve">7–8</w:t>
            </w:r>
          </w:p>
        </w:tc>
        <w:tc>
          <w:tcPr/>
          <w:p>
            <w:pPr>
              <w:pStyle w:val="Compact"/>
            </w:pPr>
            <w:r>
              <w:t xml:space="preserve">Affection grounded in shared grace: It is right for Paul to feel this way because they share in God’s grace, both in his imprisonment and his defense and confirmation of the gospel; God witnesses his deep longing for them</w:t>
            </w:r>
          </w:p>
        </w:tc>
        <w:tc>
          <w:tcPr/>
          <w:p>
            <w:pPr>
              <w:pStyle w:val="Compact"/>
            </w:pPr>
            <w:r>
              <w:t xml:space="preserve">Grace is shared — their partnership includes sharing in his suffering</w:t>
            </w:r>
          </w:p>
        </w:tc>
      </w:tr>
      <w:tr>
        <w:tc>
          <w:tcPr/>
          <w:p>
            <w:pPr>
              <w:pStyle w:val="Compact"/>
            </w:pPr>
            <w:r>
              <w:t xml:space="preserve">9–11</w:t>
            </w:r>
          </w:p>
        </w:tc>
        <w:tc>
          <w:tcPr/>
          <w:p>
            <w:pPr>
              <w:pStyle w:val="Compact"/>
            </w:pPr>
            <w:r>
              <w:t xml:space="preserve">Intercession: Paul prays that their love would abound in knowledge and discernment, that they would approve what is excellent, be pure and blameless at the day of Christ, filled with the fruit of righteousness through Jesus Christ, to the glory and praise of God</w:t>
            </w:r>
          </w:p>
        </w:tc>
        <w:tc>
          <w:tcPr/>
          <w:p>
            <w:pPr>
              <w:pStyle w:val="Compact"/>
            </w:pPr>
            <w:r>
              <w:t xml:space="preserve">The prayer is not for comfort or ease but for discerning, fruitful love — eschatologically oriented</w:t>
            </w:r>
          </w:p>
        </w:tc>
      </w:tr>
      <w:tr>
        <w:tc>
          <w:tcPr/>
          <w:p>
            <w:pPr>
              <w:pStyle w:val="Compact"/>
            </w:pPr>
            <w:r>
              <w:t xml:space="preserve">12–14</w:t>
            </w:r>
          </w:p>
        </w:tc>
        <w:tc>
          <w:tcPr/>
          <w:p>
            <w:pPr>
              <w:pStyle w:val="Compact"/>
            </w:pPr>
            <w:r>
              <w:t xml:space="preserve">Report on circumstances: Paul’s imprisonment has advanced the gospel — the whole Praetorian guard knows his chains are for Christ; the brothers have been emboldened to speak the word</w:t>
            </w:r>
          </w:p>
        </w:tc>
        <w:tc>
          <w:tcPr/>
          <w:p>
            <w:pPr>
              <w:pStyle w:val="Compact"/>
            </w:pPr>
            <w:r>
              <w:t xml:space="preserve">The unexpected inversion: imprisonment as gospel advancement, not gospel defeat</w:t>
            </w:r>
          </w:p>
        </w:tc>
      </w:tr>
      <w:tr>
        <w:tc>
          <w:tcPr/>
          <w:p>
            <w:pPr>
              <w:pStyle w:val="Compact"/>
            </w:pPr>
            <w:r>
              <w:t xml:space="preserve">15–18</w:t>
            </w:r>
          </w:p>
        </w:tc>
        <w:tc>
          <w:tcPr/>
          <w:p>
            <w:pPr>
              <w:pStyle w:val="Compact"/>
            </w:pPr>
            <w:r>
              <w:t xml:space="preserve">Some preach Christ from envy and rivalry; others from goodwill. Regardless of motive, Paul rejoices that Christ is proclaimed</w:t>
            </w:r>
          </w:p>
        </w:tc>
        <w:tc>
          <w:tcPr/>
          <w:p>
            <w:pPr>
              <w:pStyle w:val="Compact"/>
            </w:pPr>
            <w:r>
              <w:t xml:space="preserve">Paul’s ego is not the measure of gospel progress; his joy is disciplined, not naïve</w:t>
            </w:r>
          </w:p>
        </w:tc>
      </w:tr>
      <w:tr>
        <w:tc>
          <w:tcPr/>
          <w:p>
            <w:pPr>
              <w:pStyle w:val="Compact"/>
            </w:pPr>
            <w:r>
              <w:t xml:space="preserve">19–20</w:t>
            </w:r>
          </w:p>
        </w:tc>
        <w:tc>
          <w:tcPr/>
          <w:p>
            <w:pPr>
              <w:pStyle w:val="Compact"/>
            </w:pPr>
            <w:r>
              <w:t xml:space="preserve">Confidence in deliverance through the Philippians’ prayers and the Spirit of Christ; his earnest expectation that Christ will be honored in his body, whether by life or death</w:t>
            </w:r>
          </w:p>
        </w:tc>
        <w:tc>
          <w:tcPr/>
          <w:p>
            <w:pPr>
              <w:pStyle w:val="Compact"/>
            </w:pPr>
            <w:r>
              <w:t xml:space="preserve">“Deliverance”</w:t>
            </w:r>
            <w:r>
              <w:t xml:space="preserve"> </w:t>
            </w:r>
            <w:r>
              <w:t xml:space="preserve">may mean release or vindication at the judgment; both readings are viable</w:t>
            </w:r>
          </w:p>
        </w:tc>
      </w:tr>
      <w:tr>
        <w:tc>
          <w:tcPr/>
          <w:p>
            <w:pPr>
              <w:pStyle w:val="Compact"/>
            </w:pPr>
            <w:r>
              <w:t xml:space="preserve">21</w:t>
            </w:r>
          </w:p>
        </w:tc>
        <w:tc>
          <w:tcPr/>
          <w:p>
            <w:pPr>
              <w:pStyle w:val="Compact"/>
            </w:pPr>
            <w:r>
              <w:t xml:space="preserve">“For to me, to live is Christ and to die is gain”</w:t>
            </w:r>
          </w:p>
        </w:tc>
        <w:tc>
          <w:tcPr/>
          <w:p>
            <w:pPr>
              <w:pStyle w:val="Compact"/>
            </w:pPr>
            <w:r>
              <w:t xml:space="preserve">The theological hinge of the chapter; must be read in its relational and ecclesial context</w:t>
            </w:r>
          </w:p>
        </w:tc>
      </w:tr>
      <w:tr>
        <w:tc>
          <w:tcPr/>
          <w:p>
            <w:pPr>
              <w:pStyle w:val="Compact"/>
            </w:pPr>
            <w:r>
              <w:t xml:space="preserve">22–24</w:t>
            </w:r>
          </w:p>
        </w:tc>
        <w:tc>
          <w:tcPr/>
          <w:p>
            <w:pPr>
              <w:pStyle w:val="Compact"/>
            </w:pPr>
            <w:r>
              <w:t xml:space="preserve">Paul’s dilemma: to remain serves the Philippians; to depart and be with Christ is far better personally; he is hard pressed between the two</w:t>
            </w:r>
          </w:p>
        </w:tc>
        <w:tc>
          <w:tcPr/>
          <w:p>
            <w:pPr>
              <w:pStyle w:val="Compact"/>
            </w:pPr>
            <w:r>
              <w:t xml:space="preserve">“Far better”</w:t>
            </w:r>
            <w:r>
              <w:t xml:space="preserve"> </w:t>
            </w:r>
            <w:r>
              <w:t xml:space="preserve">— Paul’s honest desire; not resignation but genuine eschatological longing</w:t>
            </w:r>
          </w:p>
        </w:tc>
      </w:tr>
      <w:tr>
        <w:tc>
          <w:tcPr/>
          <w:p>
            <w:pPr>
              <w:pStyle w:val="Compact"/>
            </w:pPr>
            <w:r>
              <w:t xml:space="preserve">25–26</w:t>
            </w:r>
          </w:p>
        </w:tc>
        <w:tc>
          <w:tcPr/>
          <w:p>
            <w:pPr>
              <w:pStyle w:val="Compact"/>
            </w:pPr>
            <w:r>
              <w:t xml:space="preserve">Paul is convinced he will remain for their progress and joy in the faith, that their boasting in Christ may abound through him</w:t>
            </w:r>
          </w:p>
        </w:tc>
        <w:tc>
          <w:tcPr/>
          <w:p>
            <w:pPr>
              <w:pStyle w:val="Compact"/>
            </w:pPr>
            <w:r>
              <w:t xml:space="preserve">His continuation is framed as gift to them, not personal victory</w:t>
            </w:r>
          </w:p>
        </w:tc>
      </w:tr>
      <w:tr>
        <w:tc>
          <w:tcPr/>
          <w:p>
            <w:pPr>
              <w:pStyle w:val="Compact"/>
            </w:pPr>
            <w:r>
              <w:t xml:space="preserve">27–28</w:t>
            </w:r>
          </w:p>
        </w:tc>
        <w:tc>
          <w:tcPr/>
          <w:p>
            <w:pPr>
              <w:pStyle w:val="Compact"/>
            </w:pPr>
            <w:r>
              <w:t xml:space="preserve">Exhortation: Live worthy of the gospel — standing firm in one spirit, contending together for the faith, not frightened by opponents; their opposition is a sign of destruction for them and salvation for the Philippians</w:t>
            </w:r>
          </w:p>
        </w:tc>
        <w:tc>
          <w:tcPr/>
          <w:p>
            <w:pPr>
              <w:pStyle w:val="Compact"/>
            </w:pPr>
            <w:r>
              <w:t xml:space="preserve">Corporate language: one spirit, together; suffering as sign</w:t>
            </w:r>
          </w:p>
        </w:tc>
      </w:tr>
      <w:tr>
        <w:tc>
          <w:tcPr/>
          <w:p>
            <w:pPr>
              <w:pStyle w:val="Compact"/>
            </w:pPr>
            <w:r>
              <w:t xml:space="preserve">29–30</w:t>
            </w:r>
          </w:p>
        </w:tc>
        <w:tc>
          <w:tcPr/>
          <w:p>
            <w:pPr>
              <w:pStyle w:val="Compact"/>
            </w:pPr>
            <w:r>
              <w:t xml:space="preserve">The Philippians have been granted not only to believe in Christ but also to suffer for His sake — sharing the same conflict Paul has</w:t>
            </w:r>
          </w:p>
        </w:tc>
        <w:tc>
          <w:tcPr/>
          <w:p>
            <w:pPr>
              <w:pStyle w:val="Compact"/>
            </w:pPr>
            <w:r>
              <w:t xml:space="preserve">Suffering for Christ is a</w:t>
            </w:r>
            <w:r>
              <w:t xml:space="preserve"> </w:t>
            </w:r>
            <w:r>
              <w:rPr>
                <w:i/>
                <w:iCs/>
              </w:rPr>
              <w:t xml:space="preserve">grant</w:t>
            </w:r>
            <w:r>
              <w:t xml:space="preserve">, a</w:t>
            </w:r>
            <w:r>
              <w:t xml:space="preserve"> </w:t>
            </w:r>
            <w:r>
              <w:rPr>
                <w:i/>
                <w:iCs/>
              </w:rPr>
              <w:t xml:space="preserve">grace</w:t>
            </w:r>
            <w:r>
              <w:t xml:space="preserve"> </w:t>
            </w:r>
            <w:r>
              <w:t xml:space="preserve">(ἐχαρίσθη); this reframes persecution entirely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1–2</w:t>
            </w:r>
          </w:p>
        </w:tc>
        <w:tc>
          <w:tcPr/>
          <w:p>
            <w:pPr>
              <w:pStyle w:val="Compact"/>
            </w:pPr>
            <w:r>
              <w:t xml:space="preserve">Salutation: Servants to Saints</w:t>
            </w:r>
          </w:p>
        </w:tc>
      </w:tr>
      <w:tr>
        <w:tc>
          <w:tcPr/>
          <w:p>
            <w:pPr>
              <w:pStyle w:val="Compact"/>
            </w:pPr>
            <w:r>
              <w:t xml:space="preserve">2</w:t>
            </w:r>
          </w:p>
        </w:tc>
        <w:tc>
          <w:tcPr/>
          <w:p>
            <w:pPr>
              <w:pStyle w:val="Compact"/>
            </w:pPr>
            <w:r>
              <w:t xml:space="preserve">3–11</w:t>
            </w:r>
          </w:p>
        </w:tc>
        <w:tc>
          <w:tcPr/>
          <w:p>
            <w:pPr>
              <w:pStyle w:val="Compact"/>
            </w:pPr>
            <w:r>
              <w:t xml:space="preserve">Thanksgiving and Intercession: The Joy of Gospel Partnership</w:t>
            </w:r>
          </w:p>
        </w:tc>
      </w:tr>
      <w:tr>
        <w:tc>
          <w:tcPr/>
          <w:p>
            <w:pPr>
              <w:pStyle w:val="Compact"/>
            </w:pPr>
            <w:r>
              <w:t xml:space="preserve">3</w:t>
            </w:r>
          </w:p>
        </w:tc>
        <w:tc>
          <w:tcPr/>
          <w:p>
            <w:pPr>
              <w:pStyle w:val="Compact"/>
            </w:pPr>
            <w:r>
              <w:t xml:space="preserve">12–18</w:t>
            </w:r>
          </w:p>
        </w:tc>
        <w:tc>
          <w:tcPr/>
          <w:p>
            <w:pPr>
              <w:pStyle w:val="Compact"/>
            </w:pPr>
            <w:r>
              <w:t xml:space="preserve">Circumstances Reframed: Imprisonment as Gospel Advance</w:t>
            </w:r>
          </w:p>
        </w:tc>
      </w:tr>
      <w:tr>
        <w:tc>
          <w:tcPr/>
          <w:p>
            <w:pPr>
              <w:pStyle w:val="Compact"/>
            </w:pPr>
            <w:r>
              <w:t xml:space="preserve">4</w:t>
            </w:r>
          </w:p>
        </w:tc>
        <w:tc>
          <w:tcPr/>
          <w:p>
            <w:pPr>
              <w:pStyle w:val="Compact"/>
            </w:pPr>
            <w:r>
              <w:t xml:space="preserve">19–26</w:t>
            </w:r>
          </w:p>
        </w:tc>
        <w:tc>
          <w:tcPr/>
          <w:p>
            <w:pPr>
              <w:pStyle w:val="Compact"/>
            </w:pPr>
            <w:r>
              <w:t xml:space="preserve">The Calculus of Christ: To Live or to Die</w:t>
            </w:r>
          </w:p>
        </w:tc>
      </w:tr>
      <w:tr>
        <w:tc>
          <w:tcPr/>
          <w:p>
            <w:pPr>
              <w:pStyle w:val="Compact"/>
            </w:pPr>
            <w:r>
              <w:t xml:space="preserve">5</w:t>
            </w:r>
          </w:p>
        </w:tc>
        <w:tc>
          <w:tcPr/>
          <w:p>
            <w:pPr>
              <w:pStyle w:val="Compact"/>
            </w:pPr>
            <w:r>
              <w:t xml:space="preserve">27–30</w:t>
            </w:r>
          </w:p>
        </w:tc>
        <w:tc>
          <w:tcPr/>
          <w:p>
            <w:pPr>
              <w:pStyle w:val="Compact"/>
            </w:pPr>
            <w:r>
              <w:t xml:space="preserve">The Call: Live Worthy — Stand Together — Suffer Unafraid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Paul’s imprisoned joy exposes Christ as the only sufficient center of a human life.</w:t>
      </w:r>
    </w:p>
    <w:p>
      <w:pPr>
        <w:pStyle w:val="BodyText"/>
      </w:pPr>
      <w:r>
        <w:rPr>
          <w:b/>
          <w:bCs/>
        </w:rPr>
        <w:t xml:space="preserve">Primary Claim:</w:t>
      </w:r>
      <w:r>
        <w:t xml:space="preserve"> </w:t>
      </w:r>
      <w:r>
        <w:t xml:space="preserve">God is pressing His people — through the spectacle of Paul’s joy-saturated imprisonment — to relinquish every lesser center and embrace Christ as the one reality that transforms all others, including suffering and death.</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Audit your</w:t>
      </w:r>
      <w:r>
        <w:rPr>
          <w:b/>
          <w:bCs/>
        </w:rPr>
        <w:t xml:space="preserve"> </w:t>
      </w:r>
      <w:r>
        <w:rPr>
          <w:b/>
          <w:bCs/>
        </w:rPr>
        <w:t xml:space="preserve">“to live is _____”</w:t>
      </w:r>
      <w:r>
        <w:rPr>
          <w:b/>
          <w:bCs/>
        </w:rPr>
        <w:t xml:space="preserve"> </w:t>
      </w:r>
      <w:r>
        <w:rPr>
          <w:b/>
          <w:bCs/>
        </w:rPr>
        <w:t xml:space="preserve">[Mind/Belief]</w:t>
      </w:r>
    </w:p>
    <w:p>
      <w:pPr>
        <w:pStyle w:val="BodyText"/>
      </w:pPr>
      <w:r>
        <w:t xml:space="preserve">Paul’s declaration in verse 21 is simultaneously a theological claim and a diagnostic. Every human being has something functioning as their</w:t>
      </w:r>
      <w:r>
        <w:t xml:space="preserve"> </w:t>
      </w:r>
      <w:r>
        <w:t xml:space="preserve">“to live is _____”</w:t>
      </w:r>
      <w:r>
        <w:t xml:space="preserve"> </w:t>
      </w:r>
      <w:r>
        <w:t xml:space="preserve">— the thing whose absence would make life feel not worth living, whose presence makes life feel worthwhile. For many this is family, career, approval, health, or financial security. These are not evil in themselves, but they are catastrophically insufficient as centers because they can all be removed. This passage calls the reader to honest self-examination: What is currently functioning as your center? What loss would genuinely undo you? Name it. Bring it under the Lordship of Christ before suffering names it for you.</w:t>
      </w:r>
    </w:p>
    <w:p>
      <w:pPr>
        <w:pStyle w:val="BodyText"/>
      </w:pPr>
      <w:r>
        <w:rPr>
          <w:b/>
          <w:bCs/>
        </w:rPr>
        <w:t xml:space="preserve">2. Receive suffering as a sign, not a contradiction [Affections/Worship]</w:t>
      </w:r>
    </w:p>
    <w:p>
      <w:pPr>
        <w:pStyle w:val="BodyText"/>
      </w:pPr>
      <w:r>
        <w:t xml:space="preserve">Philippians 1:29 delivers a sentence that the prosperous Western church finds nearly indigestible:</w:t>
      </w:r>
      <w:r>
        <w:t xml:space="preserve"> </w:t>
      </w:r>
      <w:r>
        <w:t xml:space="preserve">“It has been granted to you that for the sake of Christ you should not only believe in him but also suffer for his sake.”</w:t>
      </w:r>
      <w:r>
        <w:t xml:space="preserve"> </w:t>
      </w:r>
      <w:r>
        <w:t xml:space="preserve">The word</w:t>
      </w:r>
      <w:r>
        <w:t xml:space="preserve"> </w:t>
      </w:r>
      <w:r>
        <w:t xml:space="preserve">“granted”</w:t>
      </w:r>
      <w:r>
        <w:t xml:space="preserve"> </w:t>
      </w:r>
      <w:r>
        <w:t xml:space="preserve">(ἐχαρίσθη) is from the root for</w:t>
      </w:r>
      <w:r>
        <w:t xml:space="preserve"> </w:t>
      </w:r>
      <w:r>
        <w:rPr>
          <w:i/>
          <w:iCs/>
        </w:rPr>
        <w:t xml:space="preserve">grace</w:t>
      </w:r>
      <w:r>
        <w:t xml:space="preserve"> </w:t>
      </w:r>
      <w:r>
        <w:t xml:space="preserve">— suffering for Christ is a grace-gift. This is not masochism. It is a reorientation of the affections: learn to see in suffering for the gospel not evidence of God’s absence but evidence of your participation in the same conflict Christ entered. Where suffering feels like abandonment, this passage presses the reader to receive it as a mark of belonging.</w:t>
      </w:r>
    </w:p>
    <w:p>
      <w:pPr>
        <w:pStyle w:val="BodyText"/>
      </w:pPr>
      <w:r>
        <w:rPr>
          <w:b/>
          <w:bCs/>
        </w:rPr>
        <w:t xml:space="preserve">3. Refuse to let personal injury become the measure of gospel progress [Will/Behavior]</w:t>
      </w:r>
    </w:p>
    <w:p>
      <w:pPr>
        <w:pStyle w:val="BodyText"/>
      </w:pPr>
      <w:r>
        <w:t xml:space="preserve">Paul rejoices in verses 15–18 that Christ is proclaimed even by those preaching from selfish ambition — presumably to wound him. The application is concrete and uncomfortable: Stop making your personal vindication the measure of whether the gospel is advancing. If someone does effective ministry in a way that eclipses you, sidelines you, or even directly undermines your standing — and the gospel is genuinely being proclaimed — learn to rejoice. This requires identifying the specific rivalries, comparisons, and ego-investments that currently make it impossible for you to celebrate the gospel’s advance unless you are central to it.</w:t>
      </w:r>
    </w:p>
    <w:p>
      <w:pPr>
        <w:pStyle w:val="BodyText"/>
      </w:pPr>
      <w:r>
        <w:rPr>
          <w:b/>
          <w:bCs/>
        </w:rPr>
        <w:t xml:space="preserve">4. Pray the right things for the people you love [Mind/Belief]</w:t>
      </w:r>
    </w:p>
    <w:p>
      <w:pPr>
        <w:pStyle w:val="BodyText"/>
      </w:pPr>
      <w:r>
        <w:t xml:space="preserve">Paul’s intercession in verses 9–11 is striking for what it does not contain. He does not pray for their safety, their comfort, their financial provision, or the resolution of their difficulties. He prays for discerning love, moral excellence, and the fruit of righteousness — eschatologically oriented, Christ-glorifying outcomes. Examine your prayers for those you love most. Are they primarily shaped by the desire that those people be comfortable and secure, or by the desire that they be spiritually discerning, morally excellent, and fruitful for Christ? The content of your prayers reveals the shape of your love.</w:t>
      </w:r>
    </w:p>
    <w:p>
      <w:pPr>
        <w:pStyle w:val="BodyText"/>
      </w:pPr>
      <w:r>
        <w:rPr>
          <w:b/>
          <w:bCs/>
        </w:rPr>
        <w:t xml:space="preserve">5. Let the gospel define your community’s posture under pressure [Will/Behavior]</w:t>
      </w:r>
    </w:p>
    <w:p>
      <w:pPr>
        <w:pStyle w:val="BodyText"/>
      </w:pPr>
      <w:r>
        <w:t xml:space="preserve">The exhortation of verses 27–28 is corporate and specific: stand firm in</w:t>
      </w:r>
      <w:r>
        <w:t xml:space="preserve"> </w:t>
      </w:r>
      <w:r>
        <w:rPr>
          <w:i/>
          <w:iCs/>
        </w:rPr>
        <w:t xml:space="preserve">one spirit</w:t>
      </w:r>
      <w:r>
        <w:t xml:space="preserve">, contend</w:t>
      </w:r>
      <w:r>
        <w:t xml:space="preserve"> </w:t>
      </w:r>
      <w:r>
        <w:rPr>
          <w:i/>
          <w:iCs/>
        </w:rPr>
        <w:t xml:space="preserve">together</w:t>
      </w:r>
      <w:r>
        <w:t xml:space="preserve"> </w:t>
      </w:r>
      <w:r>
        <w:t xml:space="preserve">for the faith, be</w:t>
      </w:r>
      <w:r>
        <w:t xml:space="preserve"> </w:t>
      </w:r>
      <w:r>
        <w:rPr>
          <w:i/>
          <w:iCs/>
        </w:rPr>
        <w:t xml:space="preserve">not frightened</w:t>
      </w:r>
      <w:r>
        <w:t xml:space="preserve"> </w:t>
      </w:r>
      <w:r>
        <w:t xml:space="preserve">by your opponents. The plural imperatives throughout are addressed to a congregation, not isolated individuals. The application is communal: What would it look like for this congregation to stand together under pressure rather than fracturing or accommodating? Identify a specific pressure your church community is currently facing — doctrinal, cultural, or institutional — and name concretely what standing firm</w:t>
      </w:r>
      <w:r>
        <w:t xml:space="preserve"> </w:t>
      </w:r>
      <w:r>
        <w:t xml:space="preserve">“in one spirit”</w:t>
      </w:r>
      <w:r>
        <w:t xml:space="preserve"> </w:t>
      </w:r>
      <w:r>
        <w:t xml:space="preserve">would require. Gospel courage is not private heroics; it is corporate steadfastness.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Philippians 1 teaches that Christ’s Lordship is not merely a doctrinal category but an existential and evaluative reality that restructures the believer’s entire framework for interpreting circumstances. Paul’s treatment of imprisonment, rivalry, potential death, and communal suffering is not a coping mechanism — it is theology lived. The passage reveals God as the sovereign initiator and completor of His own work (</w:t>
      </w:r>
      <w:r>
        <w:t xml:space="preserve">“he who began a good work in you will bring it to completion,”</w:t>
      </w:r>
      <w:r>
        <w:t xml:space="preserve"> </w:t>
      </w:r>
      <w:r>
        <w:t xml:space="preserve">v. 6), the one whose purposes the world’s opposition cannot thwart. It reveals Christ as the one whose presence makes death</w:t>
      </w:r>
      <w:r>
        <w:t xml:space="preserve"> </w:t>
      </w:r>
      <w:r>
        <w:t xml:space="preserve">“gain”</w:t>
      </w:r>
      <w:r>
        <w:t xml:space="preserve"> </w:t>
      </w:r>
      <w:r>
        <w:t xml:space="preserve">— not a Platonic escape from embodied existence but entry into immediate and permanent fellowship with the Lord. And it reveals suffering as a</w:t>
      </w:r>
      <w:r>
        <w:t xml:space="preserve"> </w:t>
      </w:r>
      <w:r>
        <w:rPr>
          <w:i/>
          <w:iCs/>
        </w:rPr>
        <w:t xml:space="preserve">charism</w:t>
      </w:r>
      <w:r>
        <w:t xml:space="preserve"> </w:t>
      </w:r>
      <w:r>
        <w:t xml:space="preserve">— a grace-gift (v. 29) — reframing the most resistant human experience as a participation in Christ’s own conflict. Every doctrine touched in this chapter — sovereignty, sanctification, eschatology, ecclesiology — is held together by the single thread of Christ’s all-sufficiency.</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Philippians 1 is a sustained instantiation of several defining Reformed convictions. The monergistic grounding of assurance in verse 6 — confidence resting on</w:t>
      </w:r>
      <w:r>
        <w:t xml:space="preserve"> </w:t>
      </w:r>
      <w:r>
        <w:rPr>
          <w:i/>
          <w:iCs/>
        </w:rPr>
        <w:t xml:space="preserve">God’s faithfulness</w:t>
      </w:r>
      <w:r>
        <w:t xml:space="preserve"> </w:t>
      </w:r>
      <w:r>
        <w:t xml:space="preserve">in completing what He began, not on the Philippians’ performance — is a cornerstone of Reformed soteriology. The doctrine of the perseverance of the saints is not here stated abstractly but</w:t>
      </w:r>
      <w:r>
        <w:t xml:space="preserve"> </w:t>
      </w:r>
      <w:r>
        <w:rPr>
          <w:i/>
          <w:iCs/>
        </w:rPr>
        <w:t xml:space="preserve">demonstrated experientially</w:t>
      </w:r>
      <w:r>
        <w:t xml:space="preserve">: Paul’s joy is not grounded in his circumstances but in the faithfulness of the God who cannot abandon His own work. The chapter also embodies the Reformed insistence on the priority of grace over human effort: Paul’s prayer (vv. 9–11) asks for fruit</w:t>
      </w:r>
      <w:r>
        <w:t xml:space="preserve"> </w:t>
      </w:r>
      <w:r>
        <w:t xml:space="preserve">“through Jesus Christ”</w:t>
      </w:r>
      <w:r>
        <w:t xml:space="preserve"> </w:t>
      </w:r>
      <w:r>
        <w:t xml:space="preserve">— not fruit achieved by moral resolve but produced through union with Christ. Most significantly, Paul’s</w:t>
      </w:r>
      <w:r>
        <w:t xml:space="preserve"> </w:t>
      </w:r>
      <w:r>
        <w:t xml:space="preserve">“to live is Christ”</w:t>
      </w:r>
      <w:r>
        <w:t xml:space="preserve"> </w:t>
      </w:r>
      <w:r>
        <w:t xml:space="preserve">(v. 21) is the experiential expression of the Reformation’s</w:t>
      </w:r>
      <w:r>
        <w:t xml:space="preserve"> </w:t>
      </w:r>
      <w:r>
        <w:rPr>
          <w:i/>
          <w:iCs/>
        </w:rPr>
        <w:t xml:space="preserve">solus Christus</w:t>
      </w:r>
      <w:r>
        <w:t xml:space="preserve"> </w:t>
      </w:r>
      <w:r>
        <w:t xml:space="preserve">— not a slogan but a life. Reformed preaching of this chapter should resist the temptation to make Paul the exemplary hero and instead press Paul’s posture as the natural fruit of the gospel actually believed, received, and inhabited.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Every person’s life is organized around something — some reality that makes life feel worthwhile and whose loss would feel like devastation. Paul’s life, lived in chains and facing execution, was organized around Christ alone — and the result was joy that imprisonment could not touch. God is asking you, through this chapter, to stop organizing your life around the things that can be taken, and to let Christ become your actual center. Not as a spiritual cliché, but as the concrete re-ordering of what you pursue, what you fear, what you pray for, and what you are willing to suffer for.</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3"/>
        </w:numPr>
      </w:pPr>
      <w:r>
        <w:rPr>
          <w:b/>
          <w:bCs/>
        </w:rPr>
        <w:t xml:space="preserve">Making Paul the hero rather than Christ the point.</w:t>
      </w:r>
      <w:r>
        <w:t xml:space="preserve"> </w:t>
      </w:r>
      <w:r>
        <w:t xml:space="preserve">The temptation in preaching Philippians 1 is to produce a portrait of Paul’s extraordinary character and invite admiration. This is precisely the Clowney anti-moralism warning. The takeaway must not be</w:t>
      </w:r>
      <w:r>
        <w:t xml:space="preserve"> </w:t>
      </w:r>
      <w:r>
        <w:t xml:space="preserve">“be more like Paul”</w:t>
      </w:r>
      <w:r>
        <w:t xml:space="preserve"> </w:t>
      </w:r>
      <w:r>
        <w:t xml:space="preserve">but</w:t>
      </w:r>
      <w:r>
        <w:t xml:space="preserve"> </w:t>
      </w:r>
      <w:r>
        <w:t xml:space="preserve">“here is what happens to a person when Christ genuinely becomes their center — and God is offering you the same.”</w:t>
      </w:r>
      <w:r>
        <w:t xml:space="preserve"> </w:t>
      </w:r>
      <w:r>
        <w:t xml:space="preserve">Paul’s posture is not the sermon’s destination; it is the sermon’s exhibit. If listeners leave wanting to</w:t>
      </w:r>
      <w:r>
        <w:t xml:space="preserve"> </w:t>
      </w:r>
      <w:r>
        <w:rPr>
          <w:i/>
          <w:iCs/>
        </w:rPr>
        <w:t xml:space="preserve">imitate</w:t>
      </w:r>
      <w:r>
        <w:t xml:space="preserve"> </w:t>
      </w:r>
      <w:r>
        <w:t xml:space="preserve">Paul rather than</w:t>
      </w:r>
      <w:r>
        <w:t xml:space="preserve"> </w:t>
      </w:r>
      <w:r>
        <w:rPr>
          <w:i/>
          <w:iCs/>
        </w:rPr>
        <w:t xml:space="preserve">trust</w:t>
      </w:r>
      <w:r>
        <w:t xml:space="preserve"> </w:t>
      </w:r>
      <w:r>
        <w:t xml:space="preserve">Christ, the sermon has misfired.</w:t>
      </w:r>
    </w:p>
    <w:p>
      <w:pPr>
        <w:numPr>
          <w:ilvl w:val="0"/>
          <w:numId w:val="1003"/>
        </w:numPr>
      </w:pPr>
      <w:r>
        <w:rPr>
          <w:b/>
          <w:bCs/>
        </w:rPr>
        <w:t xml:space="preserve">Decontextualizing</w:t>
      </w:r>
      <w:r>
        <w:rPr>
          <w:b/>
          <w:bCs/>
        </w:rPr>
        <w:t xml:space="preserve"> </w:t>
      </w:r>
      <w:r>
        <w:rPr>
          <w:b/>
          <w:bCs/>
        </w:rPr>
        <w:t xml:space="preserve">“to live is Christ and to die is gain”</w:t>
      </w:r>
      <w:r>
        <w:rPr>
          <w:b/>
          <w:bCs/>
        </w:rPr>
        <w:t xml:space="preserve"> </w:t>
      </w:r>
      <w:r>
        <w:rPr>
          <w:b/>
          <w:bCs/>
        </w:rPr>
        <w:t xml:space="preserve">(v. 21).</w:t>
      </w:r>
      <w:r>
        <w:t xml:space="preserve"> </w:t>
      </w:r>
      <w:r>
        <w:t xml:space="preserve">This verse is among the most extracted verses in Pauline literature. It appears on coffee mugs, in eulogies, and as standalone devotional material entirely removed from its setting. In context, Paul speaks this from prison, facing death, for the benefit of a specific community who need to understand his situation. The verse’s power is not diminished by its context — it is</w:t>
      </w:r>
      <w:r>
        <w:t xml:space="preserve"> </w:t>
      </w:r>
      <w:r>
        <w:rPr>
          <w:i/>
          <w:iCs/>
        </w:rPr>
        <w:t xml:space="preserve">amplified</w:t>
      </w:r>
      <w:r>
        <w:t xml:space="preserve"> </w:t>
      </w:r>
      <w:r>
        <w:t xml:space="preserve">by it. Preach it where it lives: in chains, from a man making a corporate calculation about what will most benefit the church, not delivering a private meditation on mortality.</w:t>
      </w:r>
    </w:p>
    <w:p>
      <w:pPr>
        <w:numPr>
          <w:ilvl w:val="0"/>
          <w:numId w:val="1003"/>
        </w:numPr>
      </w:pPr>
      <w:r>
        <w:rPr>
          <w:b/>
          <w:bCs/>
        </w:rPr>
        <w:t xml:space="preserve">Reading verses 15–18 as indifference to ministerial character.</w:t>
      </w:r>
      <w:r>
        <w:t xml:space="preserve"> </w:t>
      </w:r>
      <w:r>
        <w:t xml:space="preserve">As noted in the Interpretive Evaluation, Paul’s rejoicing over rivals does not endorse corrupt motive in ministry. Preaching that uses this passage to suggest that results matter and character doesn’t has inverted Paul’s point. Paul is not commending his rivals; he is demonstrating his own freedom from ego. The pitfall is to let this passage function as a silencer of legitimate accountability in Christian ministry.</w:t>
      </w:r>
    </w:p>
    <w:p>
      <w:pPr>
        <w:numPr>
          <w:ilvl w:val="0"/>
          <w:numId w:val="1003"/>
        </w:numPr>
      </w:pPr>
      <w:r>
        <w:rPr>
          <w:b/>
          <w:bCs/>
        </w:rPr>
        <w:t xml:space="preserve">Preaching verse 6 as unconditional comfort without eschatological substance.</w:t>
      </w:r>
      <w:r>
        <w:t xml:space="preserve"> </w:t>
      </w:r>
      <w:r>
        <w:t xml:space="preserve">“He who began a good work in you will bring it to completion”</w:t>
      </w:r>
      <w:r>
        <w:t xml:space="preserve"> </w:t>
      </w:r>
      <w:r>
        <w:t xml:space="preserve">is one of the most beloved assurance verses in Scripture — and one of the most frequently drained of its content. The</w:t>
      </w:r>
      <w:r>
        <w:t xml:space="preserve"> </w:t>
      </w:r>
      <w:r>
        <w:t xml:space="preserve">“completion”</w:t>
      </w:r>
      <w:r>
        <w:t xml:space="preserve"> </w:t>
      </w:r>
      <w:r>
        <w:t xml:space="preserve">is specifically</w:t>
      </w:r>
      <w:r>
        <w:t xml:space="preserve"> </w:t>
      </w:r>
      <w:r>
        <w:t xml:space="preserve">“at the day of Jesus Christ”</w:t>
      </w:r>
      <w:r>
        <w:t xml:space="preserve"> </w:t>
      </w:r>
      <w:r>
        <w:t xml:space="preserve">— an eschatological terminus that gives the assurance its weight. The verse is not promising smooth progress or felt growth; it is promising that God’s work does not miscarry at the final judgment. Preach the eschatological horizon, not a vague assurance of ongoing improvement.</w:t>
      </w:r>
    </w:p>
    <w:p>
      <w:pPr>
        <w:numPr>
          <w:ilvl w:val="0"/>
          <w:numId w:val="1003"/>
        </w:numPr>
      </w:pPr>
      <w:r>
        <w:rPr>
          <w:b/>
          <w:bCs/>
        </w:rPr>
        <w:t xml:space="preserve">Treating the suffering of verses 29–30 as exclusively first-century or missionary.</w:t>
      </w:r>
      <w:r>
        <w:t xml:space="preserve"> </w:t>
      </w:r>
      <w:r>
        <w:t xml:space="preserve">The grant of suffering (ἐχαρίσθη) is addressed to the whole congregation at Philippi — not just to apostles, not just to those in active persecution zones. Western evangelical preaching that quarantines this text to the persecuted church elsewhere avoids the discomfort of its genuine application to comfortable congregations. Paul’s logic is that suffering for Christ is the normal inheritance of all believers, not the exceptional experience of a heroic few.</w:t>
      </w:r>
    </w:p>
    <w:p>
      <w:pPr>
        <w:numPr>
          <w:ilvl w:val="0"/>
          <w:numId w:val="1003"/>
        </w:numPr>
      </w:pPr>
      <w:r>
        <w:rPr>
          <w:b/>
          <w:bCs/>
        </w:rPr>
        <w:t xml:space="preserve">Missing the corporate dimension of the chapter’s closing exhortation.</w:t>
      </w:r>
      <w:r>
        <w:t xml:space="preserve"> </w:t>
      </w:r>
      <w:r>
        <w:t xml:space="preserve">Verses 27–30 are saturated with plural language —</w:t>
      </w:r>
      <w:r>
        <w:t xml:space="preserve"> </w:t>
      </w:r>
      <w:r>
        <w:t xml:space="preserve">“standing firm in one spirit, with one mind striving side by side”</w:t>
      </w:r>
      <w:r>
        <w:t xml:space="preserve"> </w:t>
      </w:r>
      <w:r>
        <w:t xml:space="preserve">— but are frequently preached as a collection of individual imperatives. The gospel-worthy conduct Paul describes is fundamentally communal: it requires a body to stand together. Individual applications miss Paul’s specific ecclesiological concern that the Philippian church hold together under external pressure. The pitfall is to produce five applications aimed at isolated individuals when Paul is addressing a congregation’s shared posture.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2026-07-14T21:08:10Z</dcterms:created>
  <dcterms:modified xsi:type="dcterms:W3CDTF">2026-07-14T21:08:10Z</dcterms:modified>
</cp:coreProperties>
</file>

<file path=docProps/custom.xml><?xml version="1.0" encoding="utf-8"?>
<Properties xmlns="http://schemas.openxmlformats.org/officeDocument/2006/custom-properties" xmlns:vt="http://schemas.openxmlformats.org/officeDocument/2006/docPropsVTypes"/>
</file>